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68" w:rsidRDefault="00270B65" w:rsidP="00270B65">
      <w:pPr>
        <w:jc w:val="center"/>
        <w:rPr>
          <w:b/>
          <w:sz w:val="32"/>
          <w:szCs w:val="32"/>
        </w:rPr>
      </w:pPr>
      <w:r w:rsidRPr="00270B65">
        <w:rPr>
          <w:rFonts w:hint="eastAsia"/>
          <w:b/>
          <w:sz w:val="32"/>
          <w:szCs w:val="32"/>
        </w:rPr>
        <w:t>南京邮电大学导师介绍</w:t>
      </w:r>
      <w:r w:rsidR="00E81DD4">
        <w:rPr>
          <w:rFonts w:hint="eastAsia"/>
          <w:b/>
          <w:sz w:val="32"/>
          <w:szCs w:val="32"/>
        </w:rPr>
        <w:t>（国际学生）</w:t>
      </w:r>
    </w:p>
    <w:p w:rsidR="003E7F6F" w:rsidRDefault="003E7F6F" w:rsidP="00270B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 w:rsidRPr="003E7F6F"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 w:rsidR="00E81DD4">
        <w:rPr>
          <w:rFonts w:hint="eastAsia"/>
          <w:b/>
          <w:sz w:val="32"/>
          <w:szCs w:val="32"/>
        </w:rPr>
        <w:t>（</w:t>
      </w:r>
      <w:r w:rsidR="00E81DD4">
        <w:rPr>
          <w:rFonts w:hint="eastAsia"/>
          <w:b/>
          <w:sz w:val="32"/>
          <w:szCs w:val="32"/>
        </w:rPr>
        <w:t xml:space="preserve">International </w:t>
      </w:r>
      <w:r w:rsidR="00E81DD4">
        <w:rPr>
          <w:b/>
          <w:sz w:val="32"/>
          <w:szCs w:val="32"/>
        </w:rPr>
        <w:t>Students</w:t>
      </w:r>
      <w:r w:rsidR="00E81DD4">
        <w:rPr>
          <w:rFonts w:hint="eastAsia"/>
          <w:b/>
          <w:sz w:val="32"/>
          <w:szCs w:val="32"/>
        </w:rPr>
        <w:t>）</w:t>
      </w:r>
    </w:p>
    <w:p w:rsidR="00F53972" w:rsidRDefault="00F53972" w:rsidP="00270B6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1745"/>
        <w:gridCol w:w="1947"/>
        <w:gridCol w:w="2631"/>
      </w:tblGrid>
      <w:tr w:rsidR="00E373F7" w:rsidRPr="006466BC" w:rsidTr="00D60BC5">
        <w:tc>
          <w:tcPr>
            <w:tcW w:w="2130" w:type="dxa"/>
          </w:tcPr>
          <w:p w:rsidR="00F53972" w:rsidRPr="006466BC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F53972" w:rsidRPr="006466BC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6466BC"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</w:tcPr>
          <w:p w:rsidR="00F53972" w:rsidRPr="00A7449C" w:rsidRDefault="00E33607" w:rsidP="00E3360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373F7">
              <w:rPr>
                <w:rFonts w:ascii="Times New Roman" w:hAnsi="Times New Roman" w:hint="eastAsia"/>
                <w:sz w:val="24"/>
                <w:szCs w:val="24"/>
              </w:rPr>
              <w:t>Ping</w:t>
            </w:r>
            <w:r w:rsidR="00CF4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F53972" w:rsidRPr="006466BC" w:rsidRDefault="002F6509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  <w:p w:rsidR="00F53972" w:rsidRPr="006466BC" w:rsidRDefault="002F6509" w:rsidP="002F6509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</w:tcPr>
          <w:p w:rsidR="00F53972" w:rsidRPr="006466BC" w:rsidRDefault="00E373F7" w:rsidP="00726335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F</w:t>
            </w:r>
            <w:r>
              <w:rPr>
                <w:rFonts w:ascii="Times New Roman" w:hAnsi="Times New Roman"/>
                <w:b/>
                <w:szCs w:val="21"/>
              </w:rPr>
              <w:t>emale</w:t>
            </w:r>
          </w:p>
        </w:tc>
      </w:tr>
      <w:tr w:rsidR="00E373F7" w:rsidRPr="006466BC" w:rsidTr="00D60BC5">
        <w:tc>
          <w:tcPr>
            <w:tcW w:w="2130" w:type="dxa"/>
          </w:tcPr>
          <w:p w:rsidR="00F53972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</w:t>
            </w:r>
            <w:r w:rsidR="002F6509"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  <w:p w:rsidR="00F53972" w:rsidRDefault="00F53972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</w:tcPr>
          <w:p w:rsidR="00F53972" w:rsidRPr="006466BC" w:rsidRDefault="00E373F7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1</w:t>
            </w:r>
            <w:r>
              <w:rPr>
                <w:rFonts w:ascii="Times New Roman" w:hAnsi="Times New Roman"/>
                <w:b/>
                <w:szCs w:val="21"/>
              </w:rPr>
              <w:t>3913045082</w:t>
            </w:r>
          </w:p>
        </w:tc>
        <w:tc>
          <w:tcPr>
            <w:tcW w:w="2125" w:type="dxa"/>
          </w:tcPr>
          <w:p w:rsidR="00F53972" w:rsidRDefault="00F53972" w:rsidP="00726335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F53972" w:rsidRDefault="00F53972" w:rsidP="00726335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</w:tcPr>
          <w:p w:rsidR="00F53972" w:rsidRPr="006466BC" w:rsidRDefault="00E373F7" w:rsidP="00726335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</w:t>
            </w:r>
            <w:r>
              <w:rPr>
                <w:rFonts w:ascii="宋体" w:hAnsi="宋体"/>
                <w:szCs w:val="21"/>
              </w:rPr>
              <w:t>ettertolinping@126.com</w:t>
            </w:r>
          </w:p>
        </w:tc>
      </w:tr>
      <w:tr w:rsidR="005453D1" w:rsidRPr="006466BC" w:rsidTr="00A223C3">
        <w:tc>
          <w:tcPr>
            <w:tcW w:w="2130" w:type="dxa"/>
          </w:tcPr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5453D1" w:rsidRDefault="005453D1" w:rsidP="005453D1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021C0A"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 w:rsidRPr="00021C0A"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</w:tcPr>
          <w:p w:rsidR="00CF4AFE" w:rsidRDefault="00CF4AFE" w:rsidP="00CF4AFE">
            <w:pPr>
              <w:adjustRightInd w:val="0"/>
              <w:snapToGrid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 xml:space="preserve">ogistics and 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 xml:space="preserve">upply </w:t>
            </w: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 xml:space="preserve">hain </w:t>
            </w: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>anagement</w:t>
            </w:r>
            <w:r w:rsidR="00441DD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453D1" w:rsidRPr="006466BC" w:rsidRDefault="00CF4AFE" w:rsidP="00CF4AF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 xml:space="preserve">nformation 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 xml:space="preserve">preading </w:t>
            </w: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E373F7" w:rsidRPr="0085358E">
              <w:rPr>
                <w:rFonts w:asciiTheme="majorHAnsi" w:hAnsiTheme="majorHAnsi"/>
                <w:sz w:val="24"/>
                <w:szCs w:val="24"/>
              </w:rPr>
              <w:t>orecasting</w:t>
            </w:r>
          </w:p>
        </w:tc>
      </w:tr>
      <w:tr w:rsidR="00F53972" w:rsidRPr="006466BC" w:rsidTr="00D60BC5">
        <w:tc>
          <w:tcPr>
            <w:tcW w:w="2130" w:type="dxa"/>
          </w:tcPr>
          <w:p w:rsidR="005E00EB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F53972" w:rsidRPr="006466BC" w:rsidRDefault="005E00EB" w:rsidP="0072633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F53972" w:rsidRPr="006466BC" w:rsidRDefault="005E00EB" w:rsidP="005E00E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E00EB"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 w:rsidRPr="005E00EB"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F53972" w:rsidRDefault="00E373F7" w:rsidP="0037264B">
            <w:pPr>
              <w:adjustRightInd w:val="0"/>
              <w:snapToGrid w:val="0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  <w:u w:val="single"/>
              </w:rPr>
              <w:t>Research Grants:</w:t>
            </w: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Identification and Management of Supply Chain Risk Which Result from Network Public Opinions: Base on the Topic Evolution Analysis</w:t>
            </w:r>
            <w:r w:rsidR="00CF4AFE"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（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16YJCZH055</w:t>
            </w:r>
            <w:r w:rsidR="00CF4AFE"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）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(PI)</w:t>
            </w:r>
            <w:r w:rsidR="00CF4AFE"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；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Business Credit Incentive and Coordination Strategy of Supply Chain Considering Behavior Preferences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（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18YJC630235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）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 xml:space="preserve">(CO-PI); The Mechanism of Food Supply Chain Risk Transfer Based on the Environmental </w:t>
            </w:r>
            <w:r w:rsidR="00CF4AFE">
              <w:rPr>
                <w:rFonts w:asciiTheme="majorHAnsi" w:hAnsiTheme="majorHAnsi" w:cstheme="minorHAnsi"/>
                <w:sz w:val="24"/>
                <w:szCs w:val="24"/>
              </w:rPr>
              <w:t>E</w:t>
            </w:r>
            <w:r w:rsidR="00CF4AFE" w:rsidRPr="0085358E">
              <w:rPr>
                <w:rFonts w:asciiTheme="majorHAnsi" w:hAnsiTheme="majorHAnsi" w:cstheme="minorHAnsi"/>
                <w:sz w:val="24"/>
                <w:szCs w:val="24"/>
              </w:rPr>
              <w:t>volution(2012SJB630051)(PI);</w:t>
            </w:r>
            <w:r w:rsidR="00CF4AFE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Analysis of the Interaction Effect between Government and Netizens in Internet Public Opinion Events Based on Topic Relevance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（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NYJD217002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）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(PI)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；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The Monitoring and Response of Network Public Opinion based on the Topic Evolution Analysis in the Age of Big Data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（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15TQB004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）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(PI)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；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Warning Mechanism of Mobile Internet Public Opinion(2013-R-57) (PI)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；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Threshold-based Prediction and Monitoring Mechanism of Internet Public Opinion Transmission Links for Group Event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（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71704085</w:t>
            </w:r>
            <w:r w:rsidRPr="0085358E">
              <w:rPr>
                <w:rFonts w:asciiTheme="majorHAnsi" w:hAnsiTheme="majorHAnsi" w:cstheme="minorHAnsi" w:hint="eastAsia"/>
                <w:sz w:val="24"/>
                <w:szCs w:val="24"/>
              </w:rPr>
              <w:t>）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(CO-PI)</w:t>
            </w:r>
          </w:p>
          <w:p w:rsidR="005E00EB" w:rsidRPr="0037264B" w:rsidRDefault="00E373F7" w:rsidP="0037264B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  <w:u w:val="single"/>
              </w:rPr>
              <w:t>Papers</w:t>
            </w:r>
            <w:r w:rsidRPr="0085358E">
              <w:rPr>
                <w:rFonts w:asciiTheme="majorHAnsi" w:eastAsia="Arial Unicode MS" w:hAnsiTheme="majorHAnsi" w:cstheme="minorHAnsi"/>
                <w:sz w:val="24"/>
                <w:szCs w:val="24"/>
              </w:rPr>
              <w:t xml:space="preserve">: 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 xml:space="preserve">Published more than 20 articles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about supply chain management and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information spreading forecasting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 xml:space="preserve"> in refereed journals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 xml:space="preserve"> 4 monographs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about enterprise management</w:t>
            </w:r>
            <w:r w:rsidR="0037264B">
              <w:rPr>
                <w:rFonts w:asciiTheme="majorHAnsi" w:hAnsiTheme="majorHAnsi" w:cstheme="minorHAnsi"/>
                <w:sz w:val="24"/>
                <w:szCs w:val="24"/>
              </w:rPr>
              <w:t xml:space="preserve"> and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supply chain management</w:t>
            </w:r>
            <w:r w:rsidR="0037264B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</w:tr>
      <w:tr w:rsidR="00E2446B" w:rsidRPr="006466BC" w:rsidTr="00AD336D">
        <w:trPr>
          <w:trHeight w:val="4304"/>
        </w:trPr>
        <w:tc>
          <w:tcPr>
            <w:tcW w:w="2130" w:type="dxa"/>
          </w:tcPr>
          <w:p w:rsidR="00B268C7" w:rsidRPr="00B268C7" w:rsidRDefault="00B268C7" w:rsidP="00B268C7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B268C7">
              <w:rPr>
                <w:rFonts w:ascii="Times New Roman" w:hAnsi="Times New Roman" w:hint="eastAsia"/>
                <w:b/>
                <w:szCs w:val="21"/>
              </w:rPr>
              <w:lastRenderedPageBreak/>
              <w:t xml:space="preserve">                  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B268C7" w:rsidRPr="006466BC" w:rsidRDefault="00B268C7" w:rsidP="00B268C7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B268C7">
              <w:rPr>
                <w:rFonts w:ascii="Times New Roman" w:hAnsi="Times New Roman"/>
                <w:b/>
                <w:szCs w:val="21"/>
              </w:rPr>
              <w:t>Personal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 w:rsidRPr="00B268C7">
              <w:rPr>
                <w:rFonts w:ascii="Times New Roman" w:hAnsi="Times New Roman"/>
                <w:b/>
                <w:szCs w:val="21"/>
              </w:rPr>
              <w:t>rofile</w:t>
            </w:r>
            <w:r w:rsidRPr="00B268C7"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392" w:type="dxa"/>
            <w:gridSpan w:val="3"/>
          </w:tcPr>
          <w:p w:rsidR="0037264B" w:rsidRPr="0085358E" w:rsidRDefault="0037264B" w:rsidP="0037264B">
            <w:pPr>
              <w:adjustRightInd w:val="0"/>
              <w:snapToGrid w:val="0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  <w:u w:val="single"/>
              </w:rPr>
              <w:t>Educational Backgrounds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: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 xml:space="preserve"> B.S. Economic Law, Hohai University (Sep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1996-); M.E. Business Management, Hohai University (Sep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2000-); Ph.D. Management Science and Engineering, Nanjing University of Aeronautics and Astronautics (Sep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2016-).</w:t>
            </w:r>
          </w:p>
          <w:p w:rsidR="0037264B" w:rsidRPr="0085358E" w:rsidRDefault="0037264B" w:rsidP="0037264B"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  <w:u w:val="single"/>
              </w:rPr>
              <w:t>Academic Visit: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University of Calgary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 xml:space="preserve"> (Sep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2015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—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N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ov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 xml:space="preserve">2015) for “Cultivating Model and Teaching Methodology of Higher Education” ; 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Centre for Marketing Analytics and Forecasting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Lancaster University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 xml:space="preserve"> (Nov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2019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—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Oct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5358E">
              <w:rPr>
                <w:rFonts w:asciiTheme="majorHAnsi" w:hAnsiTheme="majorHAnsi"/>
                <w:sz w:val="24"/>
                <w:szCs w:val="24"/>
              </w:rPr>
              <w:t>2020) for Research</w:t>
            </w:r>
            <w:r w:rsidRPr="0085358E">
              <w:rPr>
                <w:rFonts w:asciiTheme="majorHAnsi" w:hAnsiTheme="majorHAnsi" w:hint="eastAsia"/>
                <w:sz w:val="24"/>
                <w:szCs w:val="24"/>
              </w:rPr>
              <w:t>.</w:t>
            </w:r>
          </w:p>
          <w:p w:rsidR="0037264B" w:rsidRDefault="0037264B" w:rsidP="0037264B">
            <w:pPr>
              <w:adjustRightInd w:val="0"/>
              <w:snapToGrid w:val="0"/>
              <w:jc w:val="left"/>
              <w:rPr>
                <w:rFonts w:asciiTheme="majorHAnsi" w:hAnsiTheme="majorHAnsi" w:cstheme="minorHAnsi"/>
                <w:sz w:val="24"/>
                <w:szCs w:val="24"/>
              </w:rPr>
            </w:pP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  <w:u w:val="single"/>
              </w:rPr>
              <w:t>Honors and Awards</w:t>
            </w:r>
            <w:r w:rsidRPr="0085358E">
              <w:rPr>
                <w:rFonts w:asciiTheme="majorHAnsi" w:eastAsia="Arial Unicode MS" w:hAnsiTheme="majorHAnsi" w:cstheme="minorHAnsi"/>
                <w:sz w:val="24"/>
                <w:szCs w:val="24"/>
              </w:rPr>
              <w:t xml:space="preserve">: 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Excellent instructor of the ERP business simulation contest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（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2009-201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9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）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; Teaching pacesetter of Nanjing University of Posts &amp;Telecommunications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（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018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）</w:t>
            </w:r>
            <w:r>
              <w:rPr>
                <w:rFonts w:asciiTheme="majorHAnsi" w:hAnsiTheme="majorHAnsi" w:cstheme="minorHAnsi" w:hint="eastAsia"/>
                <w:sz w:val="24"/>
                <w:szCs w:val="24"/>
              </w:rPr>
              <w:t>.</w:t>
            </w:r>
          </w:p>
          <w:p w:rsidR="00E2446B" w:rsidRPr="006466BC" w:rsidRDefault="0037264B" w:rsidP="0037264B">
            <w:pPr>
              <w:adjustRightInd w:val="0"/>
              <w:snapToGrid w:val="0"/>
              <w:jc w:val="left"/>
              <w:rPr>
                <w:rFonts w:ascii="Times New Roman" w:hAnsi="宋体"/>
                <w:b/>
                <w:szCs w:val="21"/>
              </w:rPr>
            </w:pPr>
            <w:r w:rsidRPr="0085358E">
              <w:rPr>
                <w:rFonts w:asciiTheme="majorHAnsi" w:eastAsia="Arial Unicode MS" w:hAnsiTheme="majorHAnsi" w:cstheme="minorHAnsi"/>
                <w:b/>
                <w:bCs/>
                <w:sz w:val="24"/>
                <w:szCs w:val="24"/>
                <w:u w:val="single"/>
              </w:rPr>
              <w:t>Teaching Experience:</w:t>
            </w:r>
            <w:r w:rsidRPr="0085358E">
              <w:rPr>
                <w:rFonts w:asciiTheme="majorHAnsi" w:hAnsiTheme="majorHAnsi" w:cstheme="minorHAnsi"/>
                <w:sz w:val="24"/>
                <w:szCs w:val="24"/>
              </w:rPr>
              <w:t xml:space="preserve"> Business Management, Enterprise Sand Play Mock Confrontation, The Management of Logistics and Supply chain</w:t>
            </w:r>
          </w:p>
        </w:tc>
      </w:tr>
    </w:tbl>
    <w:p w:rsidR="00A04F52" w:rsidRPr="00270B65" w:rsidRDefault="00A04F52" w:rsidP="00270B65">
      <w:pPr>
        <w:jc w:val="center"/>
        <w:rPr>
          <w:b/>
          <w:sz w:val="32"/>
          <w:szCs w:val="32"/>
        </w:rPr>
      </w:pPr>
    </w:p>
    <w:sectPr w:rsidR="00A04F52" w:rsidRPr="00270B65" w:rsidSect="007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A6" w:rsidRDefault="00AD27A6" w:rsidP="00270B65">
      <w:r>
        <w:separator/>
      </w:r>
    </w:p>
  </w:endnote>
  <w:endnote w:type="continuationSeparator" w:id="0">
    <w:p w:rsidR="00AD27A6" w:rsidRDefault="00AD27A6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A6" w:rsidRDefault="00AD27A6" w:rsidP="00270B65">
      <w:r>
        <w:separator/>
      </w:r>
    </w:p>
  </w:footnote>
  <w:footnote w:type="continuationSeparator" w:id="0">
    <w:p w:rsidR="00AD27A6" w:rsidRDefault="00AD27A6" w:rsidP="0027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65"/>
    <w:rsid w:val="00021C0A"/>
    <w:rsid w:val="00270B65"/>
    <w:rsid w:val="002F6509"/>
    <w:rsid w:val="0037264B"/>
    <w:rsid w:val="003E7F6F"/>
    <w:rsid w:val="00441DD9"/>
    <w:rsid w:val="004A1523"/>
    <w:rsid w:val="005453D1"/>
    <w:rsid w:val="00563F0C"/>
    <w:rsid w:val="0059776C"/>
    <w:rsid w:val="005E00EB"/>
    <w:rsid w:val="0074470B"/>
    <w:rsid w:val="00871ABB"/>
    <w:rsid w:val="009B432D"/>
    <w:rsid w:val="00A04F52"/>
    <w:rsid w:val="00A25718"/>
    <w:rsid w:val="00AD27A6"/>
    <w:rsid w:val="00AD336D"/>
    <w:rsid w:val="00B268C7"/>
    <w:rsid w:val="00BC1EB6"/>
    <w:rsid w:val="00CB0A05"/>
    <w:rsid w:val="00CF4AFE"/>
    <w:rsid w:val="00D60BC5"/>
    <w:rsid w:val="00E2446B"/>
    <w:rsid w:val="00E33607"/>
    <w:rsid w:val="00E373F7"/>
    <w:rsid w:val="00E75DC6"/>
    <w:rsid w:val="00E81DD4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6855C-494A-4680-80F1-7707048E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70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70B6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70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70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贾亚超</cp:lastModifiedBy>
  <cp:revision>5</cp:revision>
  <dcterms:created xsi:type="dcterms:W3CDTF">2020-02-17T08:58:00Z</dcterms:created>
  <dcterms:modified xsi:type="dcterms:W3CDTF">2022-10-19T06:25:00Z</dcterms:modified>
</cp:coreProperties>
</file>